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6A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noProof/>
          <w:color w:val="auto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374255" cy="10144125"/>
            <wp:effectExtent l="19050" t="0" r="0" b="0"/>
            <wp:wrapThrough wrapText="bothSides">
              <wp:wrapPolygon edited="0">
                <wp:start x="-56" y="0"/>
                <wp:lineTo x="-56" y="21580"/>
                <wp:lineTo x="21594" y="21580"/>
                <wp:lineTo x="21594" y="0"/>
                <wp:lineTo x="-56" y="0"/>
              </wp:wrapPolygon>
            </wp:wrapThrough>
            <wp:docPr id="1" name="Рисунок 1" descr="C:\Users\teh\Desktop\ПРОФСТАНДАРТ\Локальные акты\Новая папка (2)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h\Desktop\ПРОФСТАНДАРТ\Локальные акты\Новая папка (2)\001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255" cy="1014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96A" w:rsidRDefault="0062296A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354ECF" w:rsidRPr="00F3217C" w:rsidRDefault="00354ECF" w:rsidP="00BA4668">
      <w:pPr>
        <w:spacing w:after="0"/>
        <w:jc w:val="both"/>
        <w:rPr>
          <w:rFonts w:eastAsia="Times New Roman"/>
          <w:color w:val="auto"/>
          <w:lang w:eastAsia="ar-SA"/>
        </w:rPr>
      </w:pPr>
    </w:p>
    <w:p w:rsidR="00F3217C" w:rsidRPr="0062296A" w:rsidRDefault="00F3217C" w:rsidP="0062296A">
      <w:pPr>
        <w:numPr>
          <w:ilvl w:val="0"/>
          <w:numId w:val="5"/>
        </w:numPr>
        <w:spacing w:after="0"/>
        <w:ind w:left="426"/>
        <w:jc w:val="both"/>
        <w:rPr>
          <w:rFonts w:eastAsiaTheme="minorEastAsia"/>
          <w:lang w:eastAsia="ru-RU"/>
        </w:rPr>
      </w:pPr>
      <w:r w:rsidRPr="0062296A">
        <w:rPr>
          <w:rFonts w:eastAsiaTheme="minorEastAsia"/>
          <w:lang w:eastAsia="ru-RU"/>
        </w:rPr>
        <w:t xml:space="preserve">экспериментирование в практике, активное участие в школьных и районных  методических мероприятиях. </w:t>
      </w:r>
      <w:r w:rsidRPr="0062296A">
        <w:rPr>
          <w:rFonts w:eastAsiaTheme="minorEastAsia"/>
          <w:color w:val="auto"/>
          <w:lang w:eastAsia="ru-RU"/>
        </w:rPr>
        <w:t xml:space="preserve">Повышение квалификации на муниципальном уровне </w:t>
      </w:r>
      <w:r w:rsidRPr="0062296A">
        <w:rPr>
          <w:rFonts w:eastAsiaTheme="minorEastAsia"/>
          <w:color w:val="auto"/>
          <w:lang w:eastAsia="ru-RU"/>
        </w:rPr>
        <w:lastRenderedPageBreak/>
        <w:t>производится по планам МУ «Отдел образования администрации Косинского муниципального района». Оно осуществляется в форме предметно - методических и тематических семинаров, проведения конкурсов, педагогических чтений, различных конференций, мастер-классов и др. Особый вид повышения квалификации на данном уровне представляет участие в конкурсе «Учитель года» и работа в различных комиссиях и объединениях. На школьном уровне учителям предлагаются задания  связанные с экспериментальной или методической темой школы либо с программой её развития. Необходимость их выполнения является одним из условий скоординированной работы школы в избранном тематическом направлении, а школа как социально-педагогическая система обретает целостность и определенные гарантии выполнения принятых программ. С</w:t>
      </w:r>
      <w:r w:rsidRPr="0062296A">
        <w:rPr>
          <w:rFonts w:eastAsiaTheme="minorEastAsia"/>
          <w:lang w:eastAsia="ru-RU"/>
        </w:rPr>
        <w:t xml:space="preserve">амообразование - </w:t>
      </w:r>
      <w:r w:rsidRPr="0062296A">
        <w:rPr>
          <w:rFonts w:eastAsiaTheme="minorEastAsia"/>
          <w:color w:val="auto"/>
          <w:lang w:eastAsia="ru-RU"/>
        </w:rPr>
        <w:t xml:space="preserve">наименее </w:t>
      </w:r>
      <w:proofErr w:type="gramStart"/>
      <w:r w:rsidRPr="0062296A">
        <w:rPr>
          <w:rFonts w:eastAsiaTheme="minorEastAsia"/>
          <w:color w:val="auto"/>
          <w:lang w:eastAsia="ru-RU"/>
        </w:rPr>
        <w:t>формализованный</w:t>
      </w:r>
      <w:proofErr w:type="gramEnd"/>
      <w:r w:rsidRPr="0062296A">
        <w:rPr>
          <w:rFonts w:eastAsiaTheme="minorEastAsia"/>
          <w:color w:val="auto"/>
          <w:lang w:eastAsia="ru-RU"/>
        </w:rPr>
        <w:t>, предоставляющий наибольшую творческую свободу педагогу. Содержательно он включает изучение и апробацию тех материалов, которые связаны с ближайшими рабочими потребностями учителя или личным планом развития профессиональной карьеры. Самообразование может осуществляться в форме изучения теоретических вопросов, освоения методик, технологий, разработки авторских программ, выполнения педагогических проектов, проведения научных и экспериментальных исследований по утверждённым программам, написания статей, подготовки докладов, конкурсных материалов и др.</w:t>
      </w:r>
      <w:r w:rsidRPr="0062296A">
        <w:rPr>
          <w:rFonts w:eastAsiaTheme="minorEastAsia"/>
          <w:lang w:eastAsia="ru-RU"/>
        </w:rPr>
        <w:t>.</w:t>
      </w:r>
    </w:p>
    <w:p w:rsidR="00F3217C" w:rsidRPr="00F3217C" w:rsidRDefault="00F3217C" w:rsidP="00F3217C">
      <w:pPr>
        <w:suppressAutoHyphens/>
        <w:spacing w:after="0"/>
        <w:jc w:val="both"/>
        <w:rPr>
          <w:rFonts w:eastAsia="Times New Roman"/>
          <w:color w:val="auto"/>
          <w:lang w:eastAsia="ar-SA"/>
        </w:rPr>
      </w:pPr>
      <w:r w:rsidRPr="00F3217C">
        <w:rPr>
          <w:rFonts w:eastAsia="Times New Roman"/>
          <w:color w:val="auto"/>
          <w:lang w:eastAsia="ar-SA"/>
        </w:rPr>
        <w:t xml:space="preserve">3.3. Целью профессиональной переподготовки специалистов является получение ими дополнительных знаний, умений и навыков по образовательным программам, необходимым для выполнения нового вида профессиональной педагогической деятельности. По результатам прохождения профессиональной переподготовки специалисты получают диплом государственного образца, удостоверяющий их право (квалификацию) вести профессиональную деятельность в определенной сфере. </w:t>
      </w:r>
    </w:p>
    <w:p w:rsidR="00F3217C" w:rsidRPr="00F3217C" w:rsidRDefault="00F3217C" w:rsidP="00F3217C">
      <w:pPr>
        <w:suppressAutoHyphens/>
        <w:spacing w:after="0"/>
        <w:jc w:val="both"/>
        <w:rPr>
          <w:rFonts w:eastAsia="Times New Roman"/>
          <w:color w:val="auto"/>
          <w:lang w:eastAsia="ar-SA"/>
        </w:rPr>
      </w:pPr>
      <w:r w:rsidRPr="00F3217C">
        <w:rPr>
          <w:rFonts w:eastAsia="Times New Roman"/>
          <w:color w:val="auto"/>
          <w:lang w:eastAsia="ar-SA"/>
        </w:rPr>
        <w:t>3.4. Повышение квалификации и профессиональная переподготовка учителей Учреждения может проводиться с отрывом от работы, без отрыва от работы, с частичным отрывом от работы, по индивидуальным образовательным программам, дистанционно. Образовательная программа повышения квалификации по накопительной системе рассматривается как совокупность учебных программ, выбранных слушателем в логике обозначенного направления (проблемы) повышения квалификации.</w:t>
      </w:r>
    </w:p>
    <w:p w:rsidR="00F3217C" w:rsidRPr="00F3217C" w:rsidRDefault="00F3217C" w:rsidP="00F3217C">
      <w:pPr>
        <w:suppressAutoHyphens/>
        <w:spacing w:after="0"/>
        <w:jc w:val="both"/>
        <w:rPr>
          <w:rFonts w:eastAsia="Times New Roman"/>
          <w:color w:val="auto"/>
          <w:lang w:eastAsia="ar-SA"/>
        </w:rPr>
      </w:pPr>
      <w:r w:rsidRPr="00F3217C">
        <w:rPr>
          <w:rFonts w:eastAsia="Times New Roman"/>
          <w:color w:val="auto"/>
          <w:lang w:eastAsia="ar-SA"/>
        </w:rPr>
        <w:t xml:space="preserve">3.5. Основанием для издания приказа о направлении на курсы повышения квалификации являются: </w:t>
      </w:r>
    </w:p>
    <w:p w:rsidR="00F3217C" w:rsidRPr="00F3217C" w:rsidRDefault="00F3217C" w:rsidP="00F3217C">
      <w:pPr>
        <w:numPr>
          <w:ilvl w:val="0"/>
          <w:numId w:val="6"/>
        </w:numPr>
        <w:spacing w:after="0"/>
        <w:ind w:left="426"/>
        <w:jc w:val="both"/>
        <w:rPr>
          <w:rFonts w:eastAsiaTheme="minorEastAsia"/>
          <w:lang w:eastAsia="ru-RU"/>
        </w:rPr>
      </w:pPr>
      <w:r w:rsidRPr="00F3217C">
        <w:rPr>
          <w:rFonts w:eastAsiaTheme="minorEastAsia"/>
          <w:lang w:eastAsia="ru-RU"/>
        </w:rPr>
        <w:t xml:space="preserve">план повышения квалификации педагогических работников; </w:t>
      </w:r>
    </w:p>
    <w:p w:rsidR="00F3217C" w:rsidRPr="00F3217C" w:rsidRDefault="00F3217C" w:rsidP="00F3217C">
      <w:pPr>
        <w:numPr>
          <w:ilvl w:val="0"/>
          <w:numId w:val="6"/>
        </w:numPr>
        <w:tabs>
          <w:tab w:val="left" w:pos="180"/>
        </w:tabs>
        <w:spacing w:before="100" w:beforeAutospacing="1" w:after="100" w:afterAutospacing="1"/>
        <w:ind w:left="426"/>
        <w:jc w:val="both"/>
        <w:rPr>
          <w:rFonts w:eastAsiaTheme="minorEastAsia"/>
          <w:lang w:eastAsia="ru-RU"/>
        </w:rPr>
      </w:pPr>
      <w:r w:rsidRPr="00F3217C">
        <w:rPr>
          <w:rFonts w:eastAsiaTheme="minorEastAsia"/>
          <w:lang w:eastAsia="ru-RU"/>
        </w:rPr>
        <w:t>вызов на учебную сессию обучающей организацией;</w:t>
      </w:r>
    </w:p>
    <w:p w:rsidR="00F3217C" w:rsidRPr="00F3217C" w:rsidRDefault="00F3217C" w:rsidP="00F3217C">
      <w:pPr>
        <w:numPr>
          <w:ilvl w:val="0"/>
          <w:numId w:val="6"/>
        </w:numPr>
        <w:spacing w:after="0"/>
        <w:ind w:left="426"/>
        <w:jc w:val="both"/>
        <w:rPr>
          <w:rFonts w:eastAsiaTheme="minorEastAsia"/>
          <w:lang w:eastAsia="ru-RU"/>
        </w:rPr>
      </w:pPr>
      <w:r w:rsidRPr="00F3217C">
        <w:rPr>
          <w:rFonts w:eastAsiaTheme="minorEastAsia"/>
          <w:lang w:eastAsia="ru-RU"/>
        </w:rPr>
        <w:t xml:space="preserve">заявление педагога. </w:t>
      </w:r>
    </w:p>
    <w:p w:rsidR="00F3217C" w:rsidRPr="00F3217C" w:rsidRDefault="00F3217C" w:rsidP="00F3217C">
      <w:pPr>
        <w:suppressAutoHyphens/>
        <w:spacing w:after="0"/>
        <w:jc w:val="both"/>
        <w:rPr>
          <w:rFonts w:eastAsia="Times New Roman"/>
          <w:color w:val="auto"/>
          <w:lang w:eastAsia="ar-SA"/>
        </w:rPr>
      </w:pPr>
      <w:r w:rsidRPr="00F3217C">
        <w:rPr>
          <w:rFonts w:eastAsia="Times New Roman"/>
          <w:color w:val="auto"/>
          <w:lang w:eastAsia="ar-SA"/>
        </w:rPr>
        <w:t xml:space="preserve">3.6. Периодичность прохождения учителями повышения квалификации устанавливается администрацией Учреждения, но не реже одного раза в 3 года в течение всей трудовой деятельности учителей. </w:t>
      </w:r>
    </w:p>
    <w:p w:rsidR="00F3217C" w:rsidRPr="00F3217C" w:rsidRDefault="00F3217C" w:rsidP="00F3217C">
      <w:pPr>
        <w:numPr>
          <w:ilvl w:val="0"/>
          <w:numId w:val="2"/>
        </w:numPr>
        <w:spacing w:after="0"/>
        <w:jc w:val="center"/>
        <w:rPr>
          <w:rFonts w:eastAsia="Times New Roman"/>
          <w:b/>
          <w:color w:val="auto"/>
          <w:lang w:eastAsia="ar-SA"/>
        </w:rPr>
      </w:pPr>
      <w:r w:rsidRPr="00F3217C">
        <w:rPr>
          <w:rFonts w:eastAsia="Times New Roman"/>
          <w:b/>
          <w:color w:val="auto"/>
          <w:lang w:eastAsia="ar-SA"/>
        </w:rPr>
        <w:t>Формы повышения квалификации педагогических работников в Учреждении</w:t>
      </w:r>
    </w:p>
    <w:p w:rsidR="00F3217C" w:rsidRPr="00F3217C" w:rsidRDefault="00F3217C" w:rsidP="00F3217C">
      <w:pPr>
        <w:suppressAutoHyphens/>
        <w:spacing w:after="0"/>
        <w:jc w:val="both"/>
        <w:rPr>
          <w:rFonts w:eastAsia="Times New Roman"/>
          <w:color w:val="auto"/>
          <w:lang w:eastAsia="ar-SA"/>
        </w:rPr>
      </w:pPr>
      <w:r w:rsidRPr="00F3217C">
        <w:rPr>
          <w:rFonts w:eastAsia="Times New Roman"/>
          <w:color w:val="auto"/>
          <w:lang w:eastAsia="ar-SA"/>
        </w:rPr>
        <w:t>4.1. Система повышения квалификации учителей организуется в следующих формах:</w:t>
      </w:r>
    </w:p>
    <w:p w:rsidR="00F3217C" w:rsidRPr="00F3217C" w:rsidRDefault="00F3217C" w:rsidP="00F3217C">
      <w:pPr>
        <w:numPr>
          <w:ilvl w:val="0"/>
          <w:numId w:val="7"/>
        </w:numPr>
        <w:spacing w:after="0"/>
        <w:ind w:left="426"/>
        <w:jc w:val="both"/>
        <w:rPr>
          <w:rFonts w:eastAsiaTheme="minorEastAsia"/>
          <w:color w:val="auto"/>
          <w:lang w:eastAsia="ru-RU"/>
        </w:rPr>
      </w:pPr>
      <w:r w:rsidRPr="00F3217C">
        <w:rPr>
          <w:rFonts w:eastAsiaTheme="minorEastAsia"/>
          <w:color w:val="auto"/>
          <w:lang w:eastAsia="ru-RU"/>
        </w:rPr>
        <w:t>коллективные (деятельность МО, тематические педсоветы, семинары-практикумы, методические недели и месячники, участие в профессиональных конкурсах, работа в творческих группах);</w:t>
      </w:r>
    </w:p>
    <w:p w:rsidR="00F3217C" w:rsidRPr="00F3217C" w:rsidRDefault="00F3217C" w:rsidP="00F3217C">
      <w:pPr>
        <w:numPr>
          <w:ilvl w:val="0"/>
          <w:numId w:val="7"/>
        </w:numPr>
        <w:spacing w:after="0"/>
        <w:ind w:left="426"/>
        <w:jc w:val="both"/>
        <w:rPr>
          <w:rFonts w:eastAsiaTheme="minorEastAsia"/>
          <w:color w:val="auto"/>
          <w:lang w:eastAsia="ru-RU"/>
        </w:rPr>
      </w:pPr>
      <w:proofErr w:type="gramStart"/>
      <w:r w:rsidRPr="00F3217C">
        <w:rPr>
          <w:rFonts w:eastAsiaTheme="minorEastAsia"/>
          <w:color w:val="auto"/>
          <w:lang w:eastAsia="ru-RU"/>
        </w:rPr>
        <w:lastRenderedPageBreak/>
        <w:t>индивидуальные</w:t>
      </w:r>
      <w:proofErr w:type="gramEnd"/>
      <w:r w:rsidRPr="00F3217C">
        <w:rPr>
          <w:rFonts w:eastAsiaTheme="minorEastAsia"/>
          <w:color w:val="auto"/>
          <w:lang w:eastAsia="ru-RU"/>
        </w:rPr>
        <w:t xml:space="preserve"> (наставничество, методическая консультация, самообразование и др.).</w:t>
      </w:r>
    </w:p>
    <w:p w:rsidR="00F3217C" w:rsidRPr="00F3217C" w:rsidRDefault="00F3217C" w:rsidP="00F3217C">
      <w:pPr>
        <w:numPr>
          <w:ilvl w:val="0"/>
          <w:numId w:val="2"/>
        </w:numPr>
        <w:spacing w:after="0"/>
        <w:jc w:val="center"/>
        <w:rPr>
          <w:rFonts w:eastAsiaTheme="minorEastAsia"/>
          <w:b/>
          <w:color w:val="auto"/>
          <w:lang w:eastAsia="ru-RU"/>
        </w:rPr>
      </w:pPr>
      <w:r w:rsidRPr="00F3217C">
        <w:rPr>
          <w:rFonts w:eastAsiaTheme="minorEastAsia"/>
          <w:b/>
          <w:color w:val="auto"/>
          <w:lang w:eastAsia="ru-RU"/>
        </w:rPr>
        <w:t>Отчётность о повышении квалификации</w:t>
      </w:r>
    </w:p>
    <w:p w:rsidR="00F3217C" w:rsidRPr="00F3217C" w:rsidRDefault="00F3217C" w:rsidP="00F3217C">
      <w:pPr>
        <w:suppressAutoHyphens/>
        <w:spacing w:after="0"/>
        <w:jc w:val="both"/>
        <w:rPr>
          <w:rFonts w:eastAsia="Times New Roman"/>
          <w:color w:val="auto"/>
          <w:lang w:eastAsia="ar-SA"/>
        </w:rPr>
      </w:pPr>
      <w:r w:rsidRPr="00F3217C">
        <w:rPr>
          <w:rFonts w:eastAsia="Times New Roman"/>
          <w:color w:val="auto"/>
          <w:lang w:eastAsia="ar-SA"/>
        </w:rPr>
        <w:t xml:space="preserve">5.1.Слушатели, успешно прошедшие курс </w:t>
      </w:r>
      <w:proofErr w:type="gramStart"/>
      <w:r w:rsidRPr="00F3217C">
        <w:rPr>
          <w:rFonts w:eastAsia="Times New Roman"/>
          <w:color w:val="auto"/>
          <w:lang w:eastAsia="ar-SA"/>
        </w:rPr>
        <w:t>обучения</w:t>
      </w:r>
      <w:r w:rsidRPr="00F3217C">
        <w:rPr>
          <w:rFonts w:eastAsia="Times New Roman"/>
          <w:lang w:eastAsia="ar-SA"/>
        </w:rPr>
        <w:t xml:space="preserve"> системы повышения квалификации работников</w:t>
      </w:r>
      <w:proofErr w:type="gramEnd"/>
      <w:r w:rsidRPr="00F3217C">
        <w:rPr>
          <w:rFonts w:eastAsia="Times New Roman"/>
          <w:lang w:eastAsia="ar-SA"/>
        </w:rPr>
        <w:t xml:space="preserve"> образования</w:t>
      </w:r>
      <w:r w:rsidRPr="00F3217C">
        <w:rPr>
          <w:rFonts w:eastAsia="Times New Roman"/>
          <w:color w:val="auto"/>
          <w:lang w:eastAsia="ar-SA"/>
        </w:rPr>
        <w:t>, предоставляют удостоверение о повышении квалификации и (или) диплом о профессиональной переподготовке.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F3217C" w:rsidRPr="00F3217C" w:rsidRDefault="00F3217C" w:rsidP="00F3217C">
      <w:pPr>
        <w:suppressAutoHyphens/>
        <w:spacing w:after="0"/>
        <w:ind w:firstLine="426"/>
        <w:jc w:val="both"/>
        <w:rPr>
          <w:rFonts w:eastAsia="Times New Roman"/>
          <w:color w:val="auto"/>
          <w:lang w:eastAsia="ar-SA"/>
        </w:rPr>
      </w:pPr>
      <w:r w:rsidRPr="00F3217C">
        <w:rPr>
          <w:rFonts w:eastAsia="Times New Roman"/>
          <w:color w:val="auto"/>
          <w:lang w:eastAsia="ar-SA"/>
        </w:rPr>
        <w:t xml:space="preserve">Сведения о результатах повышения квалификации и профессиональной переподготовки учителей предоставляются в школу не позднее, чем через 3 дня после прохождения  обучения. </w:t>
      </w:r>
    </w:p>
    <w:p w:rsidR="00F3217C" w:rsidRPr="00F3217C" w:rsidRDefault="00F3217C" w:rsidP="00F3217C">
      <w:pPr>
        <w:jc w:val="both"/>
        <w:rPr>
          <w:rFonts w:eastAsiaTheme="minorEastAsia"/>
          <w:color w:val="FF0000"/>
          <w:lang w:eastAsia="ru-RU"/>
        </w:rPr>
      </w:pPr>
      <w:r w:rsidRPr="00F3217C">
        <w:rPr>
          <w:rFonts w:eastAsiaTheme="minorEastAsia"/>
          <w:color w:val="auto"/>
          <w:lang w:eastAsia="ru-RU"/>
        </w:rPr>
        <w:t>5.2. Результаты работы во  временных творческих группах, педагогических советах, МО,  других методических мероприятиях предоставляются в виде письменных материалов о проделанной работе (план работы, материалы заседаний, публикации, аналитические отчеты, реферирование литературы, методические материалы и др.).</w:t>
      </w:r>
    </w:p>
    <w:p w:rsidR="00F3217C" w:rsidRPr="00F3217C" w:rsidRDefault="00F3217C" w:rsidP="00F3217C">
      <w:pPr>
        <w:rPr>
          <w:rFonts w:eastAsiaTheme="minorEastAsia"/>
          <w:color w:val="auto"/>
          <w:lang w:eastAsia="ru-RU"/>
        </w:rPr>
      </w:pPr>
    </w:p>
    <w:p w:rsidR="00F3217C" w:rsidRPr="00F3217C" w:rsidRDefault="00F3217C" w:rsidP="00F3217C">
      <w:pPr>
        <w:pStyle w:val="a3"/>
        <w:jc w:val="both"/>
        <w:rPr>
          <w:sz w:val="28"/>
          <w:szCs w:val="28"/>
        </w:rPr>
      </w:pPr>
    </w:p>
    <w:sectPr w:rsidR="00F3217C" w:rsidRPr="00F3217C" w:rsidSect="00C3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D0473"/>
    <w:multiLevelType w:val="hybridMultilevel"/>
    <w:tmpl w:val="B7E2F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D0F3E"/>
    <w:multiLevelType w:val="hybridMultilevel"/>
    <w:tmpl w:val="BF440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827A8"/>
    <w:multiLevelType w:val="hybridMultilevel"/>
    <w:tmpl w:val="C0F61858"/>
    <w:lvl w:ilvl="0" w:tplc="6BA40DB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C6B84"/>
    <w:multiLevelType w:val="hybridMultilevel"/>
    <w:tmpl w:val="FC98DE4C"/>
    <w:lvl w:ilvl="0" w:tplc="89A61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DE48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F1240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8E67B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B85D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F0E2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C292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9261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3C9D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4E2871"/>
    <w:multiLevelType w:val="hybridMultilevel"/>
    <w:tmpl w:val="72BE8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674AC"/>
    <w:multiLevelType w:val="multilevel"/>
    <w:tmpl w:val="DAF4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1955D7"/>
    <w:multiLevelType w:val="hybridMultilevel"/>
    <w:tmpl w:val="DAB63B32"/>
    <w:lvl w:ilvl="0" w:tplc="452E5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5241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60E1F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52CE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6EF8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3E00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6AB7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DE04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9CF6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FB1"/>
    <w:rsid w:val="000D7C87"/>
    <w:rsid w:val="00235092"/>
    <w:rsid w:val="00354ECF"/>
    <w:rsid w:val="0062296A"/>
    <w:rsid w:val="007A6637"/>
    <w:rsid w:val="009E0380"/>
    <w:rsid w:val="00BA4668"/>
    <w:rsid w:val="00C32CCE"/>
    <w:rsid w:val="00D53930"/>
    <w:rsid w:val="00DB4FB1"/>
    <w:rsid w:val="00F3217C"/>
    <w:rsid w:val="00FD1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7C"/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17C"/>
    <w:pPr>
      <w:ind w:left="720"/>
      <w:contextualSpacing/>
    </w:pPr>
  </w:style>
  <w:style w:type="table" w:styleId="a4">
    <w:name w:val="Table Grid"/>
    <w:basedOn w:val="a1"/>
    <w:uiPriority w:val="59"/>
    <w:rsid w:val="00F32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637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7C"/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17C"/>
    <w:pPr>
      <w:ind w:left="720"/>
      <w:contextualSpacing/>
    </w:pPr>
  </w:style>
  <w:style w:type="table" w:styleId="a4">
    <w:name w:val="Table Grid"/>
    <w:basedOn w:val="a1"/>
    <w:uiPriority w:val="59"/>
    <w:rsid w:val="00F32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82A0B-FDEE-4B0D-B0D0-4712F712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teh</cp:lastModifiedBy>
  <cp:revision>6</cp:revision>
  <cp:lastPrinted>2017-11-27T11:10:00Z</cp:lastPrinted>
  <dcterms:created xsi:type="dcterms:W3CDTF">2017-11-26T16:16:00Z</dcterms:created>
  <dcterms:modified xsi:type="dcterms:W3CDTF">2017-11-28T05:25:00Z</dcterms:modified>
</cp:coreProperties>
</file>